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959" w:rsidRDefault="00757959" w:rsidP="007579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Мастерская» как форма организации совместной продуктивной деятельности педагога с детьми.</w:t>
      </w:r>
    </w:p>
    <w:p w:rsidR="00757959" w:rsidRDefault="00757959" w:rsidP="007579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7959" w:rsidRDefault="00757959" w:rsidP="00757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форма образовательной деятельности с детьми, как «мастерская» предложена известным детским психологом Надеждой Александровной Коротковой [3], а также раскрыта 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в пособии, входящем в программно-методический комплекс «Успех», под редакцией кандидата педагогических наук Н.В. Фединой [11].</w:t>
      </w:r>
    </w:p>
    <w:p w:rsidR="00757959" w:rsidRDefault="00757959" w:rsidP="00757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Обычно, образовательная программа дошкольной организации, предусматривает в течение недели два периода организованной образовательной деятельности, т.е. 2 занятия в неделю. </w:t>
      </w:r>
    </w:p>
    <w:p w:rsidR="00757959" w:rsidRDefault="00757959" w:rsidP="00757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 время групповое помещение превращается в мастерскую по изготовлению продуктов детского творчества. Организация «мастерской» вносит в традиционный образовательный процесс ряд определенных изменений и преобразований. Занятия в «мастерской» отличаются от традиционных занятий, проводимых по учебной модели, стилем поведения детей и педагога, организацией пространства. На них дети добровольно включаются в продуктивную творческую деятельность с взрослым (по принципу «Я тоже хочу делать это») и целенаправленно создают вещи красивые, интересные и нужные для детской жизни. </w:t>
      </w:r>
    </w:p>
    <w:p w:rsidR="00757959" w:rsidRDefault="00757959" w:rsidP="00757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необходим подбор интересных содержаний и выполнение существенных </w:t>
      </w:r>
      <w:r>
        <w:rPr>
          <w:rFonts w:ascii="Times New Roman" w:hAnsi="Times New Roman" w:cs="Times New Roman"/>
          <w:b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7959" w:rsidRPr="00757959" w:rsidRDefault="00757959" w:rsidP="00757959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757959">
        <w:rPr>
          <w:b/>
          <w:sz w:val="28"/>
          <w:szCs w:val="28"/>
        </w:rPr>
        <w:t>Специально организованное пространство.</w:t>
      </w:r>
    </w:p>
    <w:p w:rsidR="00757959" w:rsidRDefault="00757959" w:rsidP="00757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«мастерской» необходимо организовать общее пространство для работы. Для этого рекомендуется сдвинуть столы и сделать один большой рабочий стол (или несколько рабочих столов), разместить на нем необходимые материалы, инструменты, образцы, схемы и т.п. Подготовка материала осуществляется детьми самостоятельно или совместно с воспитателем в зависимости от возраста дошкольников, содержания занятий и ситуации. За столом дети выбирают себе место,  воспитатель садится вместе с ними. Педагог может располагаться рядом с тем или иным ребенком, который требует большего внимания и которому необходима помощь взрослого. Все участники «мастерской» могут свободно перемещаться по комнате, если им требуется какой-то инструмент или материал, а так же чья-то помощь. Организованное таким образом пространство обеспечивает возможность каждому участнику видеть действия других, непринужденно обсуждать цель, последовательность и содержание работы, результаты, обмениваться мнениями, открытиями («Смотри, как 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меня поучилось», «Я понял, как это сделано!»). Для проведения мастерской рекомендуется </w:t>
      </w:r>
      <w:r>
        <w:rPr>
          <w:rFonts w:ascii="Times New Roman" w:hAnsi="Times New Roman" w:cs="Times New Roman"/>
          <w:b/>
          <w:sz w:val="28"/>
          <w:szCs w:val="28"/>
        </w:rPr>
        <w:t>подгрупповая форма</w:t>
      </w:r>
      <w:r>
        <w:rPr>
          <w:rFonts w:ascii="Times New Roman" w:hAnsi="Times New Roman" w:cs="Times New Roman"/>
          <w:sz w:val="28"/>
          <w:szCs w:val="28"/>
        </w:rPr>
        <w:t xml:space="preserve"> работы с детьми.</w:t>
      </w:r>
    </w:p>
    <w:p w:rsidR="00757959" w:rsidRDefault="00757959" w:rsidP="00757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Возможность выбора деятельности ребенком.</w:t>
      </w:r>
    </w:p>
    <w:p w:rsidR="00757959" w:rsidRDefault="00757959" w:rsidP="00757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занятие, педагог создает действенную мотивацию и способствует возникновению у детей желания «Я хочу это делать!». Он не призывает детей к тому, чтобы начать занятие, а обращает их внимание на подготовленные материалы, выдвигает интересные идеи для работы. Дети сами решают участвовать им в общем деле или заняться чем-то другим, не менее важным и значимым. Таким образом, они делают свой выбор между деятельностью и ее содержанием, а не между деятельностью и бездельем.</w:t>
      </w:r>
    </w:p>
    <w:p w:rsidR="00757959" w:rsidRDefault="00757959" w:rsidP="00757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Вариативность содержания деятельности.</w:t>
      </w:r>
    </w:p>
    <w:p w:rsidR="00757959" w:rsidRDefault="00757959" w:rsidP="00757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выбора содержания деятельности осуществляется через предложение воспитателем нескольких целей деятельности или выбор между предложенными детьми вариантами цели. Таким образом, цель становится близка детям, и они принимают ее полностью. Например, дети  хотят сделать маме  подарок, а что они будут делать: открытку, сувенир или букет цветов, дети решают вместе. </w:t>
      </w:r>
    </w:p>
    <w:p w:rsidR="00757959" w:rsidRDefault="00757959" w:rsidP="00757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выполнения самой деятельности педагог может предлагать варианты образцов, схем или разные материалы для реализации поставленной цели (это могут быть трафареты разного размера, формы, бумага разного цвета, различный бросовый материал и т.д.).</w:t>
      </w:r>
    </w:p>
    <w:p w:rsidR="00757959" w:rsidRDefault="00757959" w:rsidP="00757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если дети собираются сделать кораблик для папы, то педагог предлагает 3-4 образца кораблика, которые отличаются внешним видом, количеством деталей (операций), использованием средств деятельности, что позволяет детям выбрать работу по вкусу и умениям.</w:t>
      </w:r>
    </w:p>
    <w:p w:rsidR="00757959" w:rsidRDefault="00757959" w:rsidP="00757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обеспечивает дошкольникам выбор по интересам и возможностям.</w:t>
      </w:r>
    </w:p>
    <w:p w:rsidR="00757959" w:rsidRDefault="00757959" w:rsidP="0075795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Партнерская позиция педагога.</w:t>
      </w:r>
    </w:p>
    <w:p w:rsidR="00757959" w:rsidRDefault="00757959" w:rsidP="00757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учебной модели занятия педагог является руководителем, учителем, который инструктирует, учит, контролирует детей. В «мастерской» воспитатель включается в деятельность наравне с детьми. Повторюсь ещё раз: </w:t>
      </w:r>
      <w:r>
        <w:rPr>
          <w:rFonts w:ascii="Times New Roman" w:hAnsi="Times New Roman" w:cs="Times New Roman"/>
          <w:b/>
          <w:sz w:val="28"/>
          <w:szCs w:val="28"/>
        </w:rPr>
        <w:t>партнерская 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взаимодействия педагога с детьми</w:t>
      </w:r>
      <w:r>
        <w:rPr>
          <w:rFonts w:ascii="Times New Roman" w:hAnsi="Times New Roman" w:cs="Times New Roman"/>
          <w:sz w:val="28"/>
          <w:szCs w:val="28"/>
        </w:rPr>
        <w:t xml:space="preserve"> является основой организации и проведения изобразительной деятельности. Определив вместе с детьми цель, педагог сам начинает действовать, становясь образцом планомерной работы. Он обсуждает замыслы, анализирует вместе с детьми образцы, комментирует шаги своей работы, своим деятельным присутствием и стремлением получить конечный продукт (достичь результата), поддерживает у участников «мастерской» это стремление. Педагог ведет себя непринужденно, поясняя свои действия,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принимая детскую критику, не препятствует детским комментариям, обсуждению их собственной работы, обмену мнениями, спонтанно возникающей взаимопомощи. </w:t>
      </w:r>
    </w:p>
    <w:p w:rsidR="00757959" w:rsidRDefault="00757959" w:rsidP="00757959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Создание личностного продукта, значимого для каждого участника совместной изобразительной деятельности.</w:t>
      </w:r>
    </w:p>
    <w:p w:rsidR="00757959" w:rsidRDefault="00757959" w:rsidP="00757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каждый делает подарок для своей мамы, маску для игры-драматизации, снежинку для украшения группы, пригласительный на утренник для своих родителей, однако, может и быть общий пригласительный в виде афиши, можно сделать газету, плакат к празднику и т.д.</w:t>
      </w:r>
    </w:p>
    <w:p w:rsidR="00757959" w:rsidRDefault="00757959" w:rsidP="00757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педагогу следует избегать совместной деятельности, где общий продукт достигается через разделение между участниками отдельных операций (работа конвейерного типа). Работа в таких условиях снижает стремление дошкольников к достижению результата, так как частичный результат не является достаточным стимулом к работе, а общий продукт психологически слишком далеко стоит от личностного продукта. Предпочтительнее предлагать детям работу, предполагающую достижение собственного продукта, каждым из них. Конечные продукты всех участников «мастерской», не теряя самостоятельной ценности, могут в итоге образовывать общий продукт (коллекцию, макет, панно и т.п.) [3].</w:t>
      </w:r>
    </w:p>
    <w:p w:rsidR="00757959" w:rsidRDefault="00757959" w:rsidP="0075795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Открытый временной конец деятельности.</w:t>
      </w:r>
    </w:p>
    <w:p w:rsidR="00757959" w:rsidRDefault="00757959" w:rsidP="00757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временной конец педагогического мероприятия, позволяет каждому ребенку действовать в индивидуальном темпе. Педагог не торопит детей, так как заранее предусматривает поэтапное завершение работы и переход к новой деятельности. При этом длительность работы дошкольников должна все же регулироваться педагогом и не должна превышать нормы СанПиНа. Объем работы каждый ребенок может определить для себя сам: что он сделает сегодня, что может отложить на завтра, но сделает это хорошо и доведет начатое дело до конца. Дети, которые закончат работу раньше, могут  заняться тем, что их заинтересовало в этой деятельности или прибрать свое рабочее место и начать новую деятельность. Педагог не покидает «мастерскую» до тех пор, пока все не завершат работу, ободряя своим присутствием медлительных детей. Воспитателю важно обеспечить плавный переход от организованных форм к самостоятельной деятельности и, в то же время, стремиться, чтобы ребенок привык завершать начатое дело. Для этого он своим участием, поддержкой, используя индивидуальный подход к каждому ребенку, добивается завершения работы.</w:t>
      </w:r>
    </w:p>
    <w:p w:rsidR="00757959" w:rsidRDefault="00757959" w:rsidP="0075795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959" w:rsidRDefault="00757959" w:rsidP="0075795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Использование в планировании культурно-смысловых контекстов.</w:t>
      </w:r>
    </w:p>
    <w:p w:rsidR="00757959" w:rsidRDefault="00757959" w:rsidP="00757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содержания продуктивной деятельности осуществляется в соответствии с комплексно-тематическим планом ДОО. План может корректироваться в связи с изменением ситуации. Воспитатель, в зависимости от происходящих событий (сезоны, праздники, памятные даты), читаемых в данное время литературных произведений, актуальных детских игровых и познавательных интересов, решает, как часто использовать те или иные культурно-смысловые контексты. К контекстам относятся «предметы для игры и познавательно-исследовательской деятельности», «художественная галерея», «макет», «коллекция», «книга», «театр», «украшения-сувениры».</w:t>
      </w:r>
    </w:p>
    <w:p w:rsidR="00757959" w:rsidRDefault="00757959" w:rsidP="00757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Контекст «предметы-украшения помещений детского сада» предложили участники городской творческой группы.</w:t>
      </w:r>
    </w:p>
    <w:p w:rsidR="00757959" w:rsidRDefault="00757959" w:rsidP="00757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Контексты «предметы для игры и познавательно - исследовательской деятельности» и «художественная галерея» могут использоваться чаще других, в порядке сбалансированного чередования. Контексты «макет», «коллекция», «книга», «театр» могут быть приурочены к чтению художественного текста, тематике познавательно-исследовательской деятельности, игре-придумыванию и применяются реже первых двух. Контексты «украшения-сувениры» привязываются к общезначимым праздникам, событиям или событиям местного значения (тематические утренники, дни рождения и т.д.). </w:t>
      </w:r>
    </w:p>
    <w:p w:rsidR="00757959" w:rsidRDefault="00757959" w:rsidP="00757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уже говорилось, целью дошкольника является создание личного продукта – осязаемой вещи. Предлагая создавать ту или иную вещь, то есть, намечая цель, можно использовать разные формы ее представления ребенку: </w:t>
      </w:r>
    </w:p>
    <w:p w:rsidR="00757959" w:rsidRDefault="00757959" w:rsidP="00757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-образцы продукта (в виде готовой вещи или ее графического изображения);</w:t>
      </w:r>
    </w:p>
    <w:p w:rsidR="00757959" w:rsidRDefault="00757959" w:rsidP="00757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-частично заданные в самом материале элементы (конструктивные узлы – модули, незавершенные наброски и пр.), ориентирующие на определенный результат (завершение продукта-вещи разной степени готовности);</w:t>
      </w:r>
    </w:p>
    <w:p w:rsidR="00757959" w:rsidRDefault="00757959" w:rsidP="00757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-графические схемы создаваемого продукта (чертежи, пооперационные планы, выкройки, эскизы);</w:t>
      </w:r>
    </w:p>
    <w:p w:rsidR="00757959" w:rsidRDefault="00757959" w:rsidP="00757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-словесное описание цели или условий, которым должен соответствовать будущий продукт [3].</w:t>
      </w:r>
    </w:p>
    <w:p w:rsidR="00757959" w:rsidRDefault="00757959" w:rsidP="00757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этого, все многообразие содержания для продуктивной деятельности задается через четыре типа работы:</w:t>
      </w:r>
    </w:p>
    <w:p w:rsidR="00757959" w:rsidRDefault="00757959" w:rsidP="00757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по образцам;</w:t>
      </w:r>
    </w:p>
    <w:p w:rsidR="00757959" w:rsidRDefault="00757959" w:rsidP="00757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с незавершенными продуктами;</w:t>
      </w:r>
    </w:p>
    <w:p w:rsidR="00757959" w:rsidRDefault="00757959" w:rsidP="00757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по графическим схемам;</w:t>
      </w:r>
    </w:p>
    <w:p w:rsidR="00757959" w:rsidRDefault="00757959" w:rsidP="00757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-работа по словесному описанию цели - условий [3].</w:t>
      </w:r>
    </w:p>
    <w:p w:rsidR="00757959" w:rsidRDefault="00757959" w:rsidP="00757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выборе типов работы педагогу необходимо придерживаться следующего направления: от работы по готовым образцам и незавершенным продуктам к увеличению работы по схемам и словесным описаниям, к сбалансированному сочетанию всех типов работы.</w:t>
      </w:r>
    </w:p>
    <w:p w:rsidR="00757959" w:rsidRDefault="00757959" w:rsidP="007579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959" w:rsidRDefault="00757959" w:rsidP="007579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сочетания типов работы</w:t>
      </w:r>
    </w:p>
    <w:p w:rsidR="00757959" w:rsidRDefault="00757959" w:rsidP="007579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культурно-смысловых контекстов</w:t>
      </w:r>
    </w:p>
    <w:p w:rsidR="00757959" w:rsidRDefault="00757959" w:rsidP="007579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Н.А.Коротковой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57959" w:rsidRDefault="00757959" w:rsidP="007579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3519"/>
        <w:gridCol w:w="1221"/>
        <w:gridCol w:w="2127"/>
        <w:gridCol w:w="1096"/>
        <w:gridCol w:w="1608"/>
      </w:tblGrid>
      <w:tr w:rsidR="00757959" w:rsidTr="0075795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757959" w:rsidRDefault="00757959">
            <w:pPr>
              <w:jc w:val="right"/>
            </w:pPr>
            <w:r>
              <w:t>Тип работы</w:t>
            </w:r>
          </w:p>
          <w:p w:rsidR="00757959" w:rsidRDefault="00757959">
            <w:pPr>
              <w:jc w:val="both"/>
            </w:pPr>
            <w:r>
              <w:t>Культурно-</w:t>
            </w:r>
          </w:p>
          <w:p w:rsidR="00757959" w:rsidRDefault="00757959">
            <w:pPr>
              <w:jc w:val="both"/>
            </w:pPr>
            <w:r>
              <w:t xml:space="preserve">смысловой </w:t>
            </w:r>
          </w:p>
          <w:p w:rsidR="00757959" w:rsidRDefault="00757959">
            <w:pPr>
              <w:spacing w:line="276" w:lineRule="auto"/>
              <w:jc w:val="both"/>
            </w:pPr>
            <w:r>
              <w:t>контекст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59" w:rsidRDefault="00757959">
            <w:pPr>
              <w:spacing w:line="276" w:lineRule="auto"/>
              <w:jc w:val="center"/>
            </w:pPr>
            <w:r>
              <w:t>По образцу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59" w:rsidRDefault="00757959">
            <w:pPr>
              <w:spacing w:line="276" w:lineRule="auto"/>
              <w:jc w:val="center"/>
            </w:pPr>
            <w:r>
              <w:t>С незавершенным продуктом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59" w:rsidRDefault="00757959">
            <w:pPr>
              <w:spacing w:line="276" w:lineRule="auto"/>
              <w:jc w:val="center"/>
            </w:pPr>
            <w:r>
              <w:t>По схеме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59" w:rsidRDefault="00757959">
            <w:pPr>
              <w:spacing w:line="276" w:lineRule="auto"/>
              <w:jc w:val="center"/>
            </w:pPr>
            <w:r>
              <w:t>По словесному описанию</w:t>
            </w:r>
          </w:p>
        </w:tc>
      </w:tr>
      <w:tr w:rsidR="00757959" w:rsidTr="0075795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59" w:rsidRDefault="00757959">
            <w:pPr>
              <w:spacing w:line="276" w:lineRule="auto"/>
            </w:pPr>
            <w:r>
              <w:t>1.Предметы для игры и познавательно – исследовательской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59" w:rsidRDefault="00757959">
            <w:pPr>
              <w:spacing w:line="276" w:lineRule="auto"/>
              <w:jc w:val="center"/>
            </w:pPr>
            <w:r>
              <w:t>++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59" w:rsidRDefault="00757959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59" w:rsidRDefault="00757959">
            <w:pPr>
              <w:spacing w:line="276" w:lineRule="auto"/>
              <w:jc w:val="center"/>
            </w:pPr>
            <w:r>
              <w:t>++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59" w:rsidRDefault="00757959">
            <w:pPr>
              <w:spacing w:line="276" w:lineRule="auto"/>
              <w:jc w:val="center"/>
            </w:pPr>
            <w:r>
              <w:t>+</w:t>
            </w:r>
          </w:p>
        </w:tc>
      </w:tr>
      <w:tr w:rsidR="00757959" w:rsidTr="0075795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59" w:rsidRDefault="00757959">
            <w:pPr>
              <w:spacing w:line="276" w:lineRule="auto"/>
            </w:pPr>
            <w:r>
              <w:t xml:space="preserve">2.Художественная галерея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59" w:rsidRDefault="00757959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59" w:rsidRDefault="00757959">
            <w:pPr>
              <w:spacing w:line="276" w:lineRule="auto"/>
              <w:jc w:val="center"/>
            </w:pPr>
            <w: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59" w:rsidRDefault="0075795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59" w:rsidRDefault="00757959">
            <w:pPr>
              <w:spacing w:line="276" w:lineRule="auto"/>
              <w:jc w:val="center"/>
            </w:pPr>
            <w:r>
              <w:t>++</w:t>
            </w:r>
          </w:p>
        </w:tc>
      </w:tr>
      <w:tr w:rsidR="00757959" w:rsidTr="0075795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59" w:rsidRDefault="00757959">
            <w:pPr>
              <w:spacing w:line="276" w:lineRule="auto"/>
            </w:pPr>
            <w:r>
              <w:t>3.Коллекция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59" w:rsidRDefault="00757959">
            <w:pPr>
              <w:spacing w:line="276" w:lineRule="auto"/>
              <w:jc w:val="center"/>
            </w:pPr>
            <w:r>
              <w:t>++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59" w:rsidRDefault="00757959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59" w:rsidRDefault="00757959">
            <w:pPr>
              <w:spacing w:line="276" w:lineRule="auto"/>
              <w:jc w:val="center"/>
            </w:pPr>
            <w:r>
              <w:t>++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59" w:rsidRDefault="00757959">
            <w:pPr>
              <w:spacing w:line="276" w:lineRule="auto"/>
              <w:jc w:val="center"/>
            </w:pPr>
            <w:r>
              <w:t>+</w:t>
            </w:r>
          </w:p>
        </w:tc>
      </w:tr>
      <w:tr w:rsidR="00757959" w:rsidTr="0075795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59" w:rsidRDefault="00757959">
            <w:pPr>
              <w:spacing w:line="276" w:lineRule="auto"/>
            </w:pPr>
            <w:r>
              <w:t>4.Макет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59" w:rsidRDefault="00757959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59" w:rsidRDefault="00757959">
            <w:pPr>
              <w:spacing w:line="276" w:lineRule="auto"/>
              <w:jc w:val="center"/>
            </w:pPr>
            <w: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59" w:rsidRDefault="0075795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59" w:rsidRDefault="00757959">
            <w:pPr>
              <w:spacing w:line="276" w:lineRule="auto"/>
              <w:jc w:val="center"/>
            </w:pPr>
            <w:r>
              <w:t>++</w:t>
            </w:r>
          </w:p>
        </w:tc>
      </w:tr>
      <w:tr w:rsidR="00757959" w:rsidTr="0075795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59" w:rsidRDefault="00757959">
            <w:pPr>
              <w:spacing w:line="276" w:lineRule="auto"/>
            </w:pPr>
            <w:r>
              <w:t>5.Украшение-сувенир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59" w:rsidRDefault="00757959">
            <w:pPr>
              <w:spacing w:line="276" w:lineRule="auto"/>
              <w:jc w:val="center"/>
            </w:pPr>
            <w:r>
              <w:t>++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59" w:rsidRDefault="00757959">
            <w:pPr>
              <w:spacing w:line="276" w:lineRule="auto"/>
              <w:jc w:val="center"/>
            </w:pPr>
            <w: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59" w:rsidRDefault="00757959">
            <w:pPr>
              <w:spacing w:line="276" w:lineRule="auto"/>
              <w:jc w:val="center"/>
            </w:pPr>
            <w:r>
              <w:t>++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59" w:rsidRDefault="00757959">
            <w:pPr>
              <w:spacing w:line="276" w:lineRule="auto"/>
              <w:jc w:val="center"/>
            </w:pPr>
            <w:r>
              <w:t>++</w:t>
            </w:r>
          </w:p>
        </w:tc>
      </w:tr>
      <w:tr w:rsidR="00757959" w:rsidTr="0075795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59" w:rsidRDefault="00757959">
            <w:pPr>
              <w:spacing w:line="276" w:lineRule="auto"/>
            </w:pPr>
            <w:r>
              <w:t>6.Книга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59" w:rsidRDefault="0075795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59" w:rsidRDefault="00757959">
            <w:pPr>
              <w:spacing w:line="276" w:lineRule="auto"/>
              <w:jc w:val="center"/>
            </w:pPr>
            <w: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59" w:rsidRDefault="0075795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59" w:rsidRDefault="00757959">
            <w:pPr>
              <w:spacing w:line="276" w:lineRule="auto"/>
              <w:jc w:val="center"/>
            </w:pPr>
            <w:r>
              <w:t>++</w:t>
            </w:r>
          </w:p>
        </w:tc>
      </w:tr>
      <w:tr w:rsidR="00757959" w:rsidTr="0075795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59" w:rsidRDefault="00757959">
            <w:pPr>
              <w:spacing w:line="276" w:lineRule="auto"/>
            </w:pPr>
            <w:r>
              <w:t>7.Театр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59" w:rsidRDefault="00757959">
            <w:pPr>
              <w:spacing w:line="276" w:lineRule="auto"/>
              <w:jc w:val="center"/>
            </w:pPr>
            <w:r>
              <w:t>++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59" w:rsidRDefault="00757959">
            <w:pPr>
              <w:spacing w:line="276" w:lineRule="auto"/>
              <w:jc w:val="center"/>
            </w:pPr>
            <w: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59" w:rsidRDefault="00757959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59" w:rsidRDefault="00757959">
            <w:pPr>
              <w:spacing w:line="276" w:lineRule="auto"/>
              <w:jc w:val="center"/>
            </w:pPr>
            <w:r>
              <w:t>++</w:t>
            </w:r>
          </w:p>
        </w:tc>
      </w:tr>
      <w:tr w:rsidR="00757959" w:rsidTr="0075795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59" w:rsidRDefault="00757959">
            <w:pPr>
              <w:spacing w:line="276" w:lineRule="auto"/>
              <w:rPr>
                <w:vertAlign w:val="superscript"/>
              </w:rPr>
            </w:pPr>
            <w:r>
              <w:t xml:space="preserve">8.Предметы для украшения помещений детского сада 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59" w:rsidRDefault="00757959">
            <w:pPr>
              <w:spacing w:line="276" w:lineRule="auto"/>
              <w:jc w:val="center"/>
            </w:pPr>
            <w:r>
              <w:t>++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59" w:rsidRDefault="00757959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59" w:rsidRDefault="00757959">
            <w:pPr>
              <w:spacing w:line="276" w:lineRule="auto"/>
              <w:jc w:val="center"/>
            </w:pPr>
            <w:r>
              <w:t>++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59" w:rsidRDefault="00757959">
            <w:pPr>
              <w:spacing w:line="276" w:lineRule="auto"/>
              <w:jc w:val="center"/>
            </w:pPr>
            <w:r>
              <w:t>+</w:t>
            </w:r>
          </w:p>
        </w:tc>
      </w:tr>
    </w:tbl>
    <w:p w:rsidR="00757959" w:rsidRDefault="00757959" w:rsidP="00757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Обозначения:</w:t>
      </w:r>
    </w:p>
    <w:p w:rsidR="00757959" w:rsidRDefault="00757959" w:rsidP="00757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++ - сочетание типа работы и смыслового контекста наиболее целесообразно;</w:t>
      </w:r>
    </w:p>
    <w:p w:rsidR="00757959" w:rsidRDefault="00757959" w:rsidP="00757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  - возможно в отдельных случаях;</w:t>
      </w:r>
    </w:p>
    <w:p w:rsidR="00757959" w:rsidRDefault="00757959" w:rsidP="00757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- нецелесообразно.</w:t>
      </w:r>
    </w:p>
    <w:p w:rsidR="00757959" w:rsidRDefault="00757959" w:rsidP="00757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Продуктивная деятельность в форме «мастерской»</w:t>
      </w:r>
      <w:r>
        <w:rPr>
          <w:rFonts w:ascii="Times New Roman" w:hAnsi="Times New Roman" w:cs="Times New Roman"/>
          <w:sz w:val="28"/>
          <w:szCs w:val="28"/>
        </w:rPr>
        <w:t xml:space="preserve"> может проводиться как в процессе ОД, так и совершенствоваться в режимные моменты (утренние, вечерние часы). Например, дети изготавливают кукол, декорации, предметы реквизита для кукольного спектакля или костюмы для драматизации.</w:t>
      </w:r>
    </w:p>
    <w:p w:rsidR="00757959" w:rsidRDefault="00757959" w:rsidP="00757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 данной формы</w:t>
      </w:r>
      <w:r>
        <w:rPr>
          <w:rFonts w:ascii="Times New Roman" w:hAnsi="Times New Roman" w:cs="Times New Roman"/>
          <w:sz w:val="28"/>
          <w:szCs w:val="28"/>
        </w:rPr>
        <w:t xml:space="preserve"> – комплексное системное развитие продуктивной деятельности ребенка, как субъекта этой деятельности. </w:t>
      </w:r>
    </w:p>
    <w:p w:rsidR="00757959" w:rsidRDefault="00757959" w:rsidP="00757959">
      <w:pPr>
        <w:spacing w:after="0" w:line="240" w:lineRule="auto"/>
        <w:jc w:val="both"/>
      </w:pPr>
      <w:r>
        <w:t>_____________________</w:t>
      </w:r>
    </w:p>
    <w:p w:rsidR="00757959" w:rsidRPr="00757959" w:rsidRDefault="00757959" w:rsidP="00757959">
      <w:pPr>
        <w:pStyle w:val="a4"/>
        <w:jc w:val="both"/>
      </w:pPr>
      <w:r>
        <w:rPr>
          <w:rStyle w:val="a7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t>Данный культурно-смысловой контекст был предложен временным творческим коллективом в процессе работы.</w:t>
      </w:r>
      <w:bookmarkStart w:id="0" w:name="_GoBack"/>
      <w:bookmarkEnd w:id="0"/>
    </w:p>
    <w:p w:rsidR="00757959" w:rsidRDefault="00757959" w:rsidP="00757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Литература</w:t>
      </w:r>
    </w:p>
    <w:p w:rsidR="00757959" w:rsidRDefault="00757959" w:rsidP="00757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959" w:rsidRDefault="00757959" w:rsidP="00757959">
      <w:pPr>
        <w:pStyle w:val="a6"/>
        <w:spacing w:after="120" w:line="240" w:lineRule="auto"/>
        <w:ind w:left="0"/>
      </w:pPr>
      <w:r>
        <w:t xml:space="preserve">1. </w:t>
      </w:r>
      <w:proofErr w:type="spellStart"/>
      <w:r>
        <w:t>Давидчук</w:t>
      </w:r>
      <w:proofErr w:type="spellEnd"/>
      <w:r>
        <w:t xml:space="preserve">, А.Н. Развитие у дошкольников конструктивного творчества. Изд.2-е, доп./А.Н. </w:t>
      </w:r>
      <w:proofErr w:type="spellStart"/>
      <w:r>
        <w:t>Давидчук</w:t>
      </w:r>
      <w:proofErr w:type="spellEnd"/>
      <w:r>
        <w:t>. М.: «Просвещение», 1976. 79 с.</w:t>
      </w:r>
    </w:p>
    <w:p w:rsidR="00757959" w:rsidRDefault="00757959" w:rsidP="00757959">
      <w:pPr>
        <w:tabs>
          <w:tab w:val="num" w:pos="144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Дошкольная группа. Программа для групп кратковременного пребывания в детском саду: старший дошкольный возраст. / Под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ед. Т.Н.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Н.А. Коротковой. </w:t>
      </w:r>
      <w:proofErr w:type="gramStart"/>
      <w:r>
        <w:rPr>
          <w:rFonts w:ascii="Times New Roman" w:hAnsi="Times New Roman" w:cs="Times New Roman"/>
          <w:sz w:val="24"/>
          <w:szCs w:val="24"/>
        </w:rPr>
        <w:t>М.: Школьная Пресса, 2005 («Дошкольное воспитание и обучение» - приложение к журналу «Воспитание школьников».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hAnsi="Times New Roman" w:cs="Times New Roman"/>
          <w:sz w:val="24"/>
          <w:szCs w:val="24"/>
        </w:rPr>
        <w:t>. 89).</w:t>
      </w:r>
      <w:proofErr w:type="gramEnd"/>
    </w:p>
    <w:p w:rsidR="00757959" w:rsidRDefault="00757959" w:rsidP="00757959">
      <w:pPr>
        <w:tabs>
          <w:tab w:val="num" w:pos="144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Короткова, Н.А. Образовательный проце</w:t>
      </w:r>
      <w:proofErr w:type="gramStart"/>
      <w:r>
        <w:rPr>
          <w:rFonts w:ascii="Times New Roman" w:hAnsi="Times New Roman" w:cs="Times New Roman"/>
          <w:sz w:val="24"/>
          <w:szCs w:val="24"/>
        </w:rPr>
        <w:t>сс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уппах детей старшего дошкольного возраста / Н.А. Короткова. М.: ЛИНКА-ПРЕСС, 2007. 208 с.</w:t>
      </w:r>
    </w:p>
    <w:p w:rsidR="00757959" w:rsidRDefault="00757959" w:rsidP="00757959">
      <w:pPr>
        <w:tabs>
          <w:tab w:val="num" w:pos="144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Лыкова, И.А. Умелые ручки. Художественный труд в детском саду / И.А. Лыкова. М.: Сфера, Цветной мир, 2011. 140 с.</w:t>
      </w:r>
    </w:p>
    <w:p w:rsidR="00757959" w:rsidRDefault="00757959" w:rsidP="00757959">
      <w:pPr>
        <w:tabs>
          <w:tab w:val="num" w:pos="144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Лыкова, И.А. Цветные ладошки. Программа художественного воспитания, обучения и развития детей 2-7 лет / И.А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Лыкова. М.: Сфера, Цветной мир, 2011. 140 с.</w:t>
      </w:r>
    </w:p>
    <w:p w:rsidR="00757959" w:rsidRDefault="00757959" w:rsidP="00757959">
      <w:pPr>
        <w:tabs>
          <w:tab w:val="num" w:pos="144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Ожегов, С.И. и Шведова, Н.Ю. Толковый словарь русского языка: 80000 слов фразеологических  выражений / С.И. Ожегов и Н.Ю. Шведова. М: «АЗЪ», 1995. 128 с.</w:t>
      </w:r>
    </w:p>
    <w:p w:rsidR="00757959" w:rsidRDefault="00757959" w:rsidP="00757959">
      <w:pPr>
        <w:tabs>
          <w:tab w:val="num" w:pos="144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Организация непосредственно образовательной деятельности с детьми дошкольного возраста: методическое пособие. Киров: ЦПКРО, 2012. 32 с.</w:t>
      </w:r>
    </w:p>
    <w:p w:rsidR="00757959" w:rsidRDefault="00757959" w:rsidP="00757959">
      <w:pPr>
        <w:pStyle w:val="1"/>
        <w:spacing w:before="0" w:beforeAutospacing="0" w:after="12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 Развитие творческих способностей детей дошкольного возраста средствами искусства /М.М. Логинова. [Электронный ресурс] - Режим доступа: http://festival.1september.ru/articles/529392/.</w:t>
      </w:r>
    </w:p>
    <w:p w:rsidR="00757959" w:rsidRDefault="00757959" w:rsidP="0075795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Развитие творческих способностей детей дошкольного возраста в разных видах продуктивной деятельности посредством интеграции / О.А. Зыкова. [Электронный ресурс]  - Режим доступа:</w:t>
      </w:r>
    </w:p>
    <w:p w:rsidR="00757959" w:rsidRDefault="00757959" w:rsidP="0075795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http://imc.3dn.ru/publ/internet_konferencija/tezisy/razvitie_tvorcheskikh_sposobnostej_detej_doshkolnogo_vozrasta_v_raznykh_vidakh_produktivnoj_dejatelnosti_posredstvom_integracii/7-1-0-87.</w:t>
      </w:r>
    </w:p>
    <w:p w:rsidR="00757959" w:rsidRDefault="00757959" w:rsidP="0075795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Содержание организация образовательного процесса в условиях реализации Федеральных государственных требований к структуре основной общеобразовательной программы дошкольного образования: учебно-методическое пособие/Е.В. Арасланова, 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Клековкина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[и др.]; ИРО Кировской области.- Киров: ООО «Типография «Старая Вятка», 2013. 228 с.  </w:t>
      </w:r>
    </w:p>
    <w:p w:rsidR="00757959" w:rsidRDefault="00757959" w:rsidP="0075795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Успех. Совместная деятельность взрослых и детей: основные формы. М.: Просвещение, 2012. 205 с.</w:t>
      </w:r>
    </w:p>
    <w:p w:rsidR="00757959" w:rsidRDefault="00757959" w:rsidP="0075795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Федеральный государственный образовательный стандарт дошкольного образования. Приказ Министерства образования и науки Российской Федерации от 17.10.2013г. № 1155 «Об утверждении федерального государственного стандарта дошкольного образования».</w:t>
      </w:r>
    </w:p>
    <w:p w:rsidR="00757959" w:rsidRDefault="00757959" w:rsidP="00757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Художественное творчество в детском саду. Пособие для воспитателей и музыкального руководителя./ Под ред. Н.А. Ветлугиной. М.: «Просвещение», 1974. 175 с.</w:t>
      </w:r>
    </w:p>
    <w:p w:rsidR="00491864" w:rsidRDefault="00491864"/>
    <w:sectPr w:rsidR="0049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B53"/>
    <w:multiLevelType w:val="hybridMultilevel"/>
    <w:tmpl w:val="3C305FB8"/>
    <w:lvl w:ilvl="0" w:tplc="0F54643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0A"/>
    <w:rsid w:val="00491864"/>
    <w:rsid w:val="00757959"/>
    <w:rsid w:val="0085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59"/>
  </w:style>
  <w:style w:type="paragraph" w:styleId="1">
    <w:name w:val="heading 1"/>
    <w:basedOn w:val="a"/>
    <w:link w:val="10"/>
    <w:uiPriority w:val="9"/>
    <w:qFormat/>
    <w:rsid w:val="007579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9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75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75795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57959"/>
    <w:rPr>
      <w:rFonts w:ascii="Times New Roman" w:eastAsia="Calibri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757959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7">
    <w:name w:val="footnote reference"/>
    <w:basedOn w:val="a0"/>
    <w:uiPriority w:val="99"/>
    <w:semiHidden/>
    <w:unhideWhenUsed/>
    <w:rsid w:val="00757959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7579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59"/>
  </w:style>
  <w:style w:type="paragraph" w:styleId="1">
    <w:name w:val="heading 1"/>
    <w:basedOn w:val="a"/>
    <w:link w:val="10"/>
    <w:uiPriority w:val="9"/>
    <w:qFormat/>
    <w:rsid w:val="007579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9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75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75795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57959"/>
    <w:rPr>
      <w:rFonts w:ascii="Times New Roman" w:eastAsia="Calibri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757959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7">
    <w:name w:val="footnote reference"/>
    <w:basedOn w:val="a0"/>
    <w:uiPriority w:val="99"/>
    <w:semiHidden/>
    <w:unhideWhenUsed/>
    <w:rsid w:val="00757959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7579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1976</Words>
  <Characters>11264</Characters>
  <Application>Microsoft Office Word</Application>
  <DocSecurity>0</DocSecurity>
  <Lines>93</Lines>
  <Paragraphs>26</Paragraphs>
  <ScaleCrop>false</ScaleCrop>
  <Company/>
  <LinksUpToDate>false</LinksUpToDate>
  <CharactersWithSpaces>13214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2023-05-15T09:41:00Z</dcterms:created>
  <dcterms:modified xsi:type="dcterms:W3CDTF">2023-05-15T09:44:00Z</dcterms:modified>
</cp:coreProperties>
</file>